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6" w:rsidRPr="00C2030F" w:rsidRDefault="000256A6" w:rsidP="00AB26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ӘЛ-ФАРАБИ АТЫНДАҒЫ </w:t>
      </w:r>
      <w:r w:rsidRPr="00C2030F">
        <w:rPr>
          <w:rFonts w:ascii="Times New Roman" w:hAnsi="Times New Roman" w:cs="Times New Roman"/>
          <w:b/>
          <w:sz w:val="28"/>
          <w:szCs w:val="28"/>
          <w:lang w:val="en-US"/>
        </w:rPr>
        <w:t>ҚАЗАҚ ҰЛТТЫҚ УНИВЕРСИТЕТІ</w:t>
      </w:r>
    </w:p>
    <w:p w:rsidR="000256A6" w:rsidRPr="00C2030F" w:rsidRDefault="000256A6" w:rsidP="00AB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0F">
        <w:rPr>
          <w:rFonts w:ascii="Times New Roman" w:hAnsi="Times New Roman" w:cs="Times New Roman"/>
          <w:b/>
          <w:sz w:val="28"/>
          <w:szCs w:val="28"/>
        </w:rPr>
        <w:t xml:space="preserve">Журналистика </w:t>
      </w:r>
      <w:proofErr w:type="spellStart"/>
      <w:r w:rsidRPr="00C2030F">
        <w:rPr>
          <w:rFonts w:ascii="Times New Roman" w:hAnsi="Times New Roman" w:cs="Times New Roman"/>
          <w:b/>
          <w:sz w:val="28"/>
          <w:szCs w:val="28"/>
        </w:rPr>
        <w:t>факультеті</w:t>
      </w:r>
      <w:proofErr w:type="spellEnd"/>
    </w:p>
    <w:p w:rsidR="000256A6" w:rsidRPr="00C2030F" w:rsidRDefault="000256A6" w:rsidP="00AB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0F">
        <w:rPr>
          <w:rFonts w:ascii="Times New Roman" w:hAnsi="Times New Roman" w:cs="Times New Roman"/>
          <w:b/>
          <w:sz w:val="28"/>
          <w:szCs w:val="28"/>
        </w:rPr>
        <w:t xml:space="preserve">ЮНЕСКО-ның журналистика және коммуникация </w:t>
      </w:r>
      <w:proofErr w:type="spellStart"/>
      <w:r w:rsidRPr="00C2030F">
        <w:rPr>
          <w:rFonts w:ascii="Times New Roman" w:hAnsi="Times New Roman" w:cs="Times New Roman"/>
          <w:b/>
          <w:sz w:val="28"/>
          <w:szCs w:val="28"/>
        </w:rPr>
        <w:t>кафедрасы</w:t>
      </w:r>
      <w:proofErr w:type="spellEnd"/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AB2620" w:rsidP="00AB262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SPS</w:t>
      </w:r>
      <w:r w:rsidRPr="00AB26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2620">
        <w:rPr>
          <w:rFonts w:ascii="Times New Roman" w:hAnsi="Times New Roman" w:cs="Times New Roman"/>
          <w:sz w:val="28"/>
          <w:szCs w:val="28"/>
        </w:rPr>
        <w:t>0</w:t>
      </w:r>
      <w:r w:rsidR="000256A6" w:rsidRPr="00AE0CB3">
        <w:rPr>
          <w:rFonts w:ascii="Times New Roman" w:hAnsi="Times New Roman" w:cs="Times New Roman"/>
          <w:sz w:val="28"/>
          <w:szCs w:val="28"/>
        </w:rPr>
        <w:t>3</w:t>
      </w:r>
      <w:r w:rsidR="00D02E45">
        <w:rPr>
          <w:rFonts w:ascii="Times New Roman" w:hAnsi="Times New Roman" w:cs="Times New Roman"/>
          <w:sz w:val="28"/>
          <w:szCs w:val="28"/>
          <w:lang w:val="kk-KZ"/>
        </w:rPr>
        <w:t xml:space="preserve"> - "Қазіргі баспасөз қызметі</w:t>
      </w:r>
      <w:r w:rsidR="000256A6" w:rsidRPr="00AE0CB3">
        <w:rPr>
          <w:rFonts w:ascii="Times New Roman" w:hAnsi="Times New Roman" w:cs="Times New Roman"/>
          <w:sz w:val="28"/>
          <w:szCs w:val="28"/>
          <w:lang w:val="kk-KZ"/>
        </w:rPr>
        <w:t>" пәні бойынша</w:t>
      </w: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10BA8">
        <w:rPr>
          <w:rFonts w:ascii="Times New Roman" w:hAnsi="Times New Roman" w:cs="Times New Roman"/>
          <w:sz w:val="28"/>
          <w:szCs w:val="28"/>
          <w:lang w:val="kk-KZ"/>
        </w:rPr>
        <w:t>орытынды емтихан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</w:t>
      </w: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E10BA8" w:rsidRDefault="000256A6" w:rsidP="00AB262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0BA8">
        <w:rPr>
          <w:rFonts w:ascii="Times New Roman" w:hAnsi="Times New Roman" w:cs="Times New Roman"/>
          <w:sz w:val="28"/>
          <w:szCs w:val="28"/>
          <w:lang w:val="kk-KZ"/>
        </w:rPr>
        <w:t>5В051400 – «Қоғаммен байланыс» білім беру бағдарламасы</w:t>
      </w:r>
    </w:p>
    <w:p w:rsidR="000256A6" w:rsidRPr="00E10BA8" w:rsidRDefault="000256A6" w:rsidP="00AB262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E10BA8" w:rsidRDefault="000256A6" w:rsidP="00AB262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>Курс - 3</w:t>
      </w: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>Семестр – 6</w:t>
      </w: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0CB3">
        <w:rPr>
          <w:rFonts w:ascii="Times New Roman" w:hAnsi="Times New Roman" w:cs="Times New Roman"/>
          <w:sz w:val="28"/>
          <w:szCs w:val="28"/>
        </w:rPr>
        <w:t>Кредиттер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 xml:space="preserve"> саны - 3 (1+0+2)</w:t>
      </w: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AB262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2620" w:rsidRDefault="000256A6" w:rsidP="00AB262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Алматы 2022</w:t>
      </w:r>
    </w:p>
    <w:p w:rsidR="00AB2620" w:rsidRDefault="00AB2620" w:rsidP="00AB2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56A6" w:rsidRPr="00AE0CB3" w:rsidRDefault="00AB2620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SPS4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256A6" w:rsidRPr="00AE0CB3">
        <w:rPr>
          <w:rFonts w:ascii="Times New Roman" w:hAnsi="Times New Roman" w:cs="Times New Roman"/>
          <w:sz w:val="28"/>
          <w:szCs w:val="28"/>
          <w:lang w:val="kk-KZ"/>
        </w:rPr>
        <w:t>3 «</w:t>
      </w:r>
      <w:r w:rsidR="00D02E45">
        <w:rPr>
          <w:rFonts w:ascii="Times New Roman" w:hAnsi="Times New Roman" w:cs="Times New Roman"/>
          <w:sz w:val="28"/>
          <w:szCs w:val="28"/>
          <w:lang w:val="kk-KZ"/>
        </w:rPr>
        <w:t>Қазіргі баспасөз қызметі</w:t>
      </w:r>
      <w:r w:rsidR="000256A6"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» пәні бойынша қорытынды емтихан бағдарламасы 5В051400 </w:t>
      </w:r>
      <w:r w:rsidR="00214F72"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256A6" w:rsidRPr="00AE0CB3">
        <w:rPr>
          <w:rFonts w:ascii="Times New Roman" w:hAnsi="Times New Roman" w:cs="Times New Roman"/>
          <w:sz w:val="28"/>
          <w:szCs w:val="28"/>
          <w:lang w:val="kk-KZ"/>
        </w:rPr>
        <w:t>«Қоғаммен байланыс» мамандығының оқу бағдарламасының жұмыс оқу жоспары мен пәндер каталогы негізінде құрастырылған.</w:t>
      </w:r>
    </w:p>
    <w:p w:rsidR="000256A6" w:rsidRPr="00AE0CB3" w:rsidRDefault="000256A6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ЮНЕСКО-ның журналистика және коммуникация кафедрасының отырысында қаралды және бекітілді</w:t>
      </w:r>
    </w:p>
    <w:p w:rsidR="000256A6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«_23_» ______04_______ 2022 ж., № _</w:t>
      </w:r>
      <w:r w:rsidR="000256A6" w:rsidRPr="00AE0CB3">
        <w:rPr>
          <w:rFonts w:ascii="Times New Roman" w:hAnsi="Times New Roman" w:cs="Times New Roman"/>
          <w:sz w:val="28"/>
          <w:szCs w:val="28"/>
          <w:lang w:val="kk-KZ"/>
        </w:rPr>
        <w:t>_ хаттама</w:t>
      </w:r>
    </w:p>
    <w:p w:rsidR="000256A6" w:rsidRPr="00AE0CB3" w:rsidRDefault="000256A6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="00214F72"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 _________________ Шыңғ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ысова Н.Т.</w:t>
      </w: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AB26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</w:p>
    <w:p w:rsid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</w:t>
      </w:r>
      <w:r w:rsidRPr="00D02E45">
        <w:rPr>
          <w:rFonts w:ascii="Times New Roman" w:hAnsi="Times New Roman" w:cs="Times New Roman"/>
          <w:sz w:val="28"/>
          <w:szCs w:val="28"/>
          <w:lang w:val="kk-KZ"/>
        </w:rPr>
        <w:t>баспасөз қызметі» – студенттердің мемлекеттік баспасөз қызметі жұмысының теориялық негіздерін игеруі, сонымен қатар ғылым және саясат құралы ретінде қазіргі қоғамдық қатынастар саласында кәсіби дағдыларды меңгеруі. Бұл курс қазіргі заманғы баспасөзбен қарым-қатынас жүйесімен, олардың ерекшеліктерімен және қызмет ету ерекшеліктерімен, мемлекеттік мекемелердің БАҚ және қоғаммен ақпараттық жұмысымен, олардың мақсаттары мен шешімдерін насихаттаумен, оң нәтиже беретін қоғамдық әрекеттерді ұйымдастырумен танысуды көздейді. мекеменің бейнесі.</w:t>
      </w: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Емтиханның мақсаты – оқытылатын пән бойынша қол жеткізілген нәтижелерді бағалау.</w:t>
      </w: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Тапсырмалар: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>- студенттерге әлеуметтік қызметтің ерекше түрі ретінде қоғаммен ақпараттық қарым-қатынастың теориялық негіздерін көрсету;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>– қазіргі заманғы баспасөз байланыстары жүйесімен, олардың ерекшеліктерімен және қызмет ету ерекшеліктерімен танысу;</w:t>
      </w:r>
    </w:p>
    <w:p w:rsid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>– қоғаммен байланыс жөніндегі маманның барлық типтегі және деңгейдегі БАҚ өкілдерімен де, ішкі корпоративтік коммуникациялар аясында да іскерлік қарым-қатынас жасаудың практикалық дағдыларын қалыптастыру.</w:t>
      </w: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Қорытынды емтихан жазбаша түрде өткізіледі.</w:t>
      </w:r>
    </w:p>
    <w:p w:rsidR="00214F72" w:rsidRPr="00AE0CB3" w:rsidRDefault="00214F72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Қорытынды емтихан кезінде студенттер мыналарды істей алатынын көрсетуі керек: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>- мемлекеттік органдардағы, жергілікті өзін-өзі басқару органдарындағы, қоғамдық ұйымдардағы баспасөз қызметінің рөлі мен функциялары туралы;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 xml:space="preserve"> - баспасөз қызметінің құрылымы мен ұйымдастыру принциптері;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 xml:space="preserve"> - баспасөз қызметі қызметкерлерінің қызметінің құқықтық және этикалық нормалары;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 xml:space="preserve"> - баспасөз қызметтерінің қызметін жоспарлау мен ұйымдастырудың негізгі принциптерін;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>білуі керек: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lastRenderedPageBreak/>
        <w:t>- қоғаммен байланыс жөніндегі маманның іскерлік қарым-қатынас дағдыларын барлық типтегі және деңгейдегі БАҚ өкілдерімен де, ішкі корпоративтік коммуникациялар аясында да қолдану;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>- мәтіндік және аудиовизуалды материалдарды бұқаралық ақпарат құралдарында жариялауға дайындау;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>- баспасөз конференцияларын, пресс-турларды және басқа да баспасөз шараларын жоспарлау және өткізу;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 xml:space="preserve"> - аналитикалық жазбалар мен БАҚ шолуларын дайындау;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 xml:space="preserve"> - ұйым басшыларының бұқаралық ақпарат құралдарында сөйлеген сөздерін әзірлеу;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 xml:space="preserve"> - бұқаралық ақпарат құралдарының мониторингін ұйымдастыру және жүргізу;</w:t>
      </w:r>
    </w:p>
    <w:p w:rsidR="00D02E45" w:rsidRPr="00D02E45" w:rsidRDefault="00D02E45" w:rsidP="00AB26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>- ұйым шешетін міндеттер тұрғысынан нақты мәтіндерді талдау;</w:t>
      </w:r>
    </w:p>
    <w:p w:rsidR="00AE0CB3" w:rsidRDefault="00D02E45" w:rsidP="00AB262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sz w:val="28"/>
          <w:szCs w:val="28"/>
          <w:lang w:val="kk-KZ"/>
        </w:rPr>
        <w:t xml:space="preserve"> - дағдарыс жағдайында әрекет ету.</w:t>
      </w:r>
    </w:p>
    <w:p w:rsidR="00D02E45" w:rsidRDefault="00D02E45" w:rsidP="00AB262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02E45" w:rsidRPr="007F1CA8" w:rsidRDefault="00D02E45" w:rsidP="00AB262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F1CA8">
        <w:rPr>
          <w:rFonts w:ascii="Times New Roman" w:hAnsi="Times New Roman"/>
          <w:b/>
          <w:sz w:val="28"/>
          <w:szCs w:val="28"/>
          <w:lang w:val="en-US"/>
        </w:rPr>
        <w:t>Exam Preparation Questions</w:t>
      </w:r>
    </w:p>
    <w:p w:rsidR="00D02E45" w:rsidRPr="007F1CA8" w:rsidRDefault="00D02E45" w:rsidP="00AB262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F1CA8">
        <w:rPr>
          <w:rFonts w:ascii="Times New Roman" w:hAnsi="Times New Roman"/>
          <w:b/>
          <w:sz w:val="28"/>
          <w:szCs w:val="28"/>
          <w:lang w:val="en-US"/>
        </w:rPr>
        <w:t>in the discipline "Modern press service"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The role and place of press services in the system of public relations.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 xml:space="preserve">The essence of press services as a sphere of professional activity. 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Planning of the work of press services.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 xml:space="preserve">Regulations on the press service of the organization. 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General professional principles of press services.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Goals and objectives of modern press services.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Structure and principles of organization of a modern press service.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Functions of press services.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Forms and methods of work of modern press services.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 xml:space="preserve">Features of planning the work of press services. 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Preparation and implementation of media relations programs.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Official duties of the press secretary.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Methods and technologies of media planning.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Media relations as a subject area of ​​press services.</w:t>
      </w:r>
    </w:p>
    <w:p w:rsidR="00D02E45" w:rsidRPr="00D02E45" w:rsidRDefault="00D02E45" w:rsidP="00AB262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Journalism in the system of press services.</w:t>
      </w:r>
    </w:p>
    <w:p w:rsidR="00D02E45" w:rsidRDefault="00D02E45" w:rsidP="00AB2620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2E45" w:rsidRPr="00D02E45" w:rsidRDefault="00D02E45" w:rsidP="00AB2620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Laboratory studies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The role and place of press services in crisis situations.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Media as an object of activity of the press services.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Legal field of activity of the press services.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Features of the work of the press services of commercial structures.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Features of the work of press services in public authorities.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Features of the institutionalization of press services in the system of public relations.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Principles of creating a single information space of the organization.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Sources of information as the basis of the press service.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Criteria for assessing the competence of press service employees.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Principles of creating a resume as a positioning tool.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Basic rules for preparing and holding press conferences.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General principles of interaction between press services and mass media.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Principles of creation and distribution of press releases.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Information occasion. Principles for selecting facts for a press release.</w:t>
      </w:r>
    </w:p>
    <w:p w:rsidR="00D02E45" w:rsidRPr="00D02E45" w:rsidRDefault="00D02E45" w:rsidP="00AB26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Analytical work of the press service.</w:t>
      </w:r>
    </w:p>
    <w:p w:rsidR="00D02E45" w:rsidRPr="007F1CA8" w:rsidRDefault="00D02E45" w:rsidP="00AB2620">
      <w:pPr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b/>
          <w:sz w:val="28"/>
          <w:szCs w:val="28"/>
          <w:lang w:val="en-US"/>
        </w:rPr>
        <w:t>Independent Works of Students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Forms and methods of work of press services with the personnel of the organization.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Methodology for choosing a channel of communication with target groups of the public.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Principles of formation of information and communication policy of state authorities and local governments, business entities.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Principles of building internal and external communication by the press service.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Features of professional communication of the press secretary with journalists.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Formation of a system of interaction between the press secretary and the head of the organization.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The history of the emergence and development of press services in Kazakhstan.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Information regulation as a fundamental tool in creating a single information space.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Principles of interaction of press services with target groups of the public.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The role and place of the press services in the preparation and holding of public actions for key public groups.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lastRenderedPageBreak/>
        <w:t>Business protocol (service etiquette) as a factor in the professional competence of press service employees.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Techniques for conducting a low-budget communication practice by the press service.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Professional ethics of press service employees.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Codes of professional ethics abroad and in Kazakhstan practice.</w:t>
      </w:r>
    </w:p>
    <w:p w:rsidR="00D02E45" w:rsidRPr="00D02E45" w:rsidRDefault="00D02E45" w:rsidP="00AB26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02E45">
        <w:rPr>
          <w:rFonts w:ascii="Times New Roman" w:hAnsi="Times New Roman"/>
          <w:sz w:val="28"/>
          <w:szCs w:val="28"/>
          <w:lang w:val="en-US"/>
        </w:rPr>
        <w:t>Features of the work of the press services of the republican level.</w:t>
      </w:r>
    </w:p>
    <w:p w:rsidR="00214F72" w:rsidRPr="00AE0CB3" w:rsidRDefault="00214F72" w:rsidP="00AB26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Емтиханға дайындық үшін ұсынылатын оқу көздері</w:t>
      </w:r>
    </w:p>
    <w:p w:rsidR="00214F72" w:rsidRPr="00D02E45" w:rsidRDefault="00214F72" w:rsidP="00AB2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2E45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әдебиеттер:</w:t>
      </w:r>
    </w:p>
    <w:p w:rsidR="00D02E45" w:rsidRPr="008F4142" w:rsidRDefault="00D02E45" w:rsidP="00AB2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E45" w:rsidRPr="008F4142" w:rsidRDefault="00D02E45" w:rsidP="00AB262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142">
        <w:rPr>
          <w:rFonts w:ascii="Times New Roman" w:hAnsi="Times New Roman" w:cs="Times New Roman"/>
          <w:sz w:val="24"/>
          <w:szCs w:val="24"/>
        </w:rPr>
        <w:t xml:space="preserve">Алешина И.В. Паблик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Рилейшенз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 xml:space="preserve"> для менеджеров. Учебник. – М.: ИКФ «ЭКМОС», 2002. </w:t>
      </w:r>
    </w:p>
    <w:p w:rsidR="00D02E45" w:rsidRPr="008F4142" w:rsidRDefault="00D02E45" w:rsidP="00AB262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142">
        <w:rPr>
          <w:rFonts w:ascii="Times New Roman" w:hAnsi="Times New Roman" w:cs="Times New Roman"/>
          <w:sz w:val="24"/>
          <w:szCs w:val="24"/>
        </w:rPr>
        <w:t xml:space="preserve">Богданов Е.Н.,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Зазыкин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 xml:space="preserve"> В.Г. Психологические основы «паблик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>». СПб.: Питер, 2003.</w:t>
      </w:r>
    </w:p>
    <w:p w:rsidR="00D02E45" w:rsidRPr="008F4142" w:rsidRDefault="00D02E45" w:rsidP="00AB262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142">
        <w:rPr>
          <w:rFonts w:ascii="Times New Roman" w:hAnsi="Times New Roman" w:cs="Times New Roman"/>
          <w:sz w:val="24"/>
          <w:szCs w:val="24"/>
        </w:rPr>
        <w:t>Горкина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 xml:space="preserve"> М., Мамонтов А., Манн И. </w:t>
      </w:r>
      <w:r w:rsidRPr="008F4142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8F4142">
        <w:rPr>
          <w:rFonts w:ascii="Times New Roman" w:hAnsi="Times New Roman" w:cs="Times New Roman"/>
          <w:sz w:val="24"/>
          <w:szCs w:val="24"/>
        </w:rPr>
        <w:t xml:space="preserve"> на 100%. М., 2003. </w:t>
      </w:r>
    </w:p>
    <w:p w:rsidR="00D02E45" w:rsidRPr="008F4142" w:rsidRDefault="00D02E45" w:rsidP="00AB262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142">
        <w:rPr>
          <w:rFonts w:ascii="Times New Roman" w:hAnsi="Times New Roman" w:cs="Times New Roman"/>
          <w:sz w:val="24"/>
          <w:szCs w:val="24"/>
        </w:rPr>
        <w:t xml:space="preserve">Игнатьев Д. и др. Настольная энциклопедия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Relatios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 xml:space="preserve">. /Д. Игнатьев, А. Бекетов, Ф.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Сарокваша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>, 2003.</w:t>
      </w:r>
    </w:p>
    <w:p w:rsidR="00D02E45" w:rsidRPr="008F4142" w:rsidRDefault="00D02E45" w:rsidP="00AB262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142">
        <w:rPr>
          <w:rFonts w:ascii="Times New Roman" w:hAnsi="Times New Roman" w:cs="Times New Roman"/>
          <w:sz w:val="24"/>
          <w:szCs w:val="24"/>
        </w:rPr>
        <w:t xml:space="preserve">Ильченко С.Н., Кривоносов А.Д. Современная пресс-служба: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>. СПб, 2005.</w:t>
      </w:r>
    </w:p>
    <w:p w:rsidR="00D02E45" w:rsidRPr="008F4142" w:rsidRDefault="00D02E45" w:rsidP="00AB262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142">
        <w:rPr>
          <w:rFonts w:ascii="Times New Roman" w:hAnsi="Times New Roman" w:cs="Times New Roman"/>
          <w:sz w:val="24"/>
          <w:szCs w:val="24"/>
        </w:rPr>
        <w:t>Катлип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Сентер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Брум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 xml:space="preserve"> Г. Паблик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>. Теория и практика. М.; СПб.; Киев, 2000.</w:t>
      </w:r>
    </w:p>
    <w:p w:rsidR="00D02E45" w:rsidRPr="008F4142" w:rsidRDefault="00D02E45" w:rsidP="00AB262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142">
        <w:rPr>
          <w:rFonts w:ascii="Times New Roman" w:hAnsi="Times New Roman" w:cs="Times New Roman"/>
          <w:sz w:val="24"/>
          <w:szCs w:val="24"/>
        </w:rPr>
        <w:t xml:space="preserve">Кривоносов А.Д. </w:t>
      </w:r>
      <w:r w:rsidRPr="008F4142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8F4142">
        <w:rPr>
          <w:rFonts w:ascii="Times New Roman" w:hAnsi="Times New Roman" w:cs="Times New Roman"/>
          <w:sz w:val="24"/>
          <w:szCs w:val="24"/>
        </w:rPr>
        <w:t xml:space="preserve">-текст в системе публичных коммуникаций. 2-е изд.,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>. и доп. СПб, 2002.</w:t>
      </w:r>
    </w:p>
    <w:p w:rsidR="00D02E45" w:rsidRPr="008F4142" w:rsidRDefault="00D02E45" w:rsidP="00AB262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142">
        <w:rPr>
          <w:rFonts w:ascii="Times New Roman" w:hAnsi="Times New Roman" w:cs="Times New Roman"/>
          <w:sz w:val="24"/>
          <w:szCs w:val="24"/>
        </w:rPr>
        <w:t xml:space="preserve">Система СМИ России: Учебное пособие / Под ред. Я.Н. </w:t>
      </w:r>
      <w:proofErr w:type="spellStart"/>
      <w:r w:rsidRPr="008F4142">
        <w:rPr>
          <w:rFonts w:ascii="Times New Roman" w:hAnsi="Times New Roman" w:cs="Times New Roman"/>
          <w:sz w:val="24"/>
          <w:szCs w:val="24"/>
        </w:rPr>
        <w:t>Засурского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>. - М.: Аспект-Пресс, 2001.</w:t>
      </w:r>
    </w:p>
    <w:p w:rsidR="00D02E45" w:rsidRDefault="00D02E45" w:rsidP="00AB262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142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8F4142">
        <w:rPr>
          <w:rFonts w:ascii="Times New Roman" w:hAnsi="Times New Roman" w:cs="Times New Roman"/>
          <w:sz w:val="24"/>
          <w:szCs w:val="24"/>
        </w:rPr>
        <w:t xml:space="preserve"> А.Н., Бочаров М.П. Связи с общественностью. Теория и практика. М., 2003.</w:t>
      </w:r>
    </w:p>
    <w:p w:rsidR="00D02E45" w:rsidRPr="00894DE7" w:rsidRDefault="00D02E45" w:rsidP="00AB2620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Татаринова пресс-служба : учеб. пособие / ; Ом. </w:t>
      </w:r>
      <w:proofErr w:type="spellStart"/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</w:t>
      </w:r>
      <w:proofErr w:type="spellEnd"/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</w:t>
      </w:r>
      <w:proofErr w:type="spellEnd"/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ун-т. - Омск : Изд-во </w:t>
      </w:r>
      <w:proofErr w:type="spellStart"/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ОмГТУ</w:t>
      </w:r>
      <w:proofErr w:type="spellEnd"/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20с.</w:t>
      </w:r>
    </w:p>
    <w:p w:rsidR="00D02E45" w:rsidRPr="00894DE7" w:rsidRDefault="00D02E45" w:rsidP="00AB2620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Уилкокс</w:t>
      </w:r>
      <w:proofErr w:type="spellEnd"/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Денис Л. Как создавать PR-тексты и эффективно взаимодействовать со СМИ: Пер. с англ. 4-е изд. – М.: Консалтинговая группа «ИМИДЖ-Контакт»: ИНФРА-М, 2004</w:t>
      </w:r>
    </w:p>
    <w:p w:rsidR="00D02E45" w:rsidRPr="00894DE7" w:rsidRDefault="00D02E45" w:rsidP="00AB2620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Четвертков пресс-служба: учеб. пособие / ; </w:t>
      </w:r>
      <w:proofErr w:type="spellStart"/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Пенз</w:t>
      </w:r>
      <w:proofErr w:type="spellEnd"/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</w:t>
      </w:r>
      <w:proofErr w:type="spellEnd"/>
      <w:r w:rsidRPr="00894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ун-т (ПГУ). - Пенза : ИИЦ ПГУ, 2008. – 205 с.</w:t>
      </w:r>
    </w:p>
    <w:p w:rsidR="00D02E45" w:rsidRDefault="00D02E45" w:rsidP="00AB2620">
      <w:pPr>
        <w:pStyle w:val="a5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02E45" w:rsidRPr="00894DE7" w:rsidRDefault="00D02E45" w:rsidP="00AB262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Мерзімді басылымдар:</w:t>
      </w:r>
    </w:p>
    <w:p w:rsidR="00D02E45" w:rsidRPr="000F499E" w:rsidRDefault="00D02E45" w:rsidP="00AB2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9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1.«Советник»: </w:t>
      </w:r>
      <w:r w:rsidRPr="000F4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Ежемесячный профессиональный журнал о связях с общественностью и рынке PR/-</w:t>
      </w:r>
      <w:proofErr w:type="spellStart"/>
      <w:r w:rsidRPr="000F4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маркет</w:t>
      </w:r>
      <w:proofErr w:type="spellEnd"/>
      <w:r w:rsidRPr="000F4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М». - Выходит ежемесячно.</w:t>
      </w:r>
    </w:p>
    <w:p w:rsidR="00D02E45" w:rsidRPr="000F499E" w:rsidRDefault="00D02E45" w:rsidP="00AB2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</w:t>
      </w:r>
      <w:r w:rsidRPr="000F49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«PR-диалог</w:t>
      </w:r>
      <w:r w:rsidRPr="000F4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»: Профессиональный научно-популярный журнал. /. -Выходит ежемесячно.</w:t>
      </w:r>
    </w:p>
    <w:p w:rsidR="00D02E45" w:rsidRPr="000F499E" w:rsidRDefault="00D02E45" w:rsidP="00AB2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9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0F49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СО-Общение</w:t>
      </w:r>
      <w:proofErr w:type="spellEnd"/>
      <w:r w:rsidRPr="000F4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»: Технологический журнал для гуманитариев. / «Эксперт» и творческая группа «</w:t>
      </w:r>
      <w:proofErr w:type="spellStart"/>
      <w:r w:rsidRPr="000F4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СО-Общение</w:t>
      </w:r>
      <w:proofErr w:type="spellEnd"/>
      <w:r w:rsidRPr="000F4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». -Выходил ежемесячно до 2006 г.</w:t>
      </w:r>
    </w:p>
    <w:p w:rsidR="00D02E45" w:rsidRPr="008F4142" w:rsidRDefault="00D02E45" w:rsidP="00AB2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45" w:rsidRPr="008F4142" w:rsidRDefault="00D02E45" w:rsidP="00AB26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  <w:r w:rsidRPr="008F4142">
        <w:rPr>
          <w:rFonts w:ascii="Times New Roman" w:hAnsi="Times New Roman" w:cs="Times New Roman"/>
          <w:sz w:val="24"/>
          <w:szCs w:val="24"/>
        </w:rPr>
        <w:t>: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 xml:space="preserve">Аги У.,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Кэмерон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Олт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Уилкокс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Д. Самое главное в </w:t>
      </w:r>
      <w:r w:rsidRPr="00B4668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4668B">
        <w:rPr>
          <w:rFonts w:ascii="Times New Roman" w:hAnsi="Times New Roman" w:cs="Times New Roman"/>
          <w:sz w:val="24"/>
          <w:szCs w:val="24"/>
        </w:rPr>
        <w:t>. М.; СПб., 2004.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 xml:space="preserve">Алешина И.А. Паблик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для менеджеров и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маркетеров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>. М., 1997.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 xml:space="preserve">Анисимова Т.В.,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Гимпельсон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Е.Г. Современная деловая риторика: Учеб. пособие. М.; Воронеж. 2002.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68B">
        <w:rPr>
          <w:rFonts w:ascii="Times New Roman" w:hAnsi="Times New Roman" w:cs="Times New Roman"/>
          <w:sz w:val="24"/>
          <w:szCs w:val="24"/>
        </w:rPr>
        <w:lastRenderedPageBreak/>
        <w:t>Безгодова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О.В. Паблик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в системе политического управления современной России: тенденции развития.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дисс.канд.полит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>. наук. М., 1997.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Беленков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С.Д. Кадры пресс-службы: парадигмы междисциплинарного подхода // Связи с общественностью: образование и карьера. М., 1998.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 xml:space="preserve">Векслер А. </w:t>
      </w:r>
      <w:r w:rsidRPr="00B4668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4668B">
        <w:rPr>
          <w:rFonts w:ascii="Times New Roman" w:hAnsi="Times New Roman" w:cs="Times New Roman"/>
          <w:sz w:val="24"/>
          <w:szCs w:val="24"/>
        </w:rPr>
        <w:t xml:space="preserve"> на службе у государственного менеджера // Связи с общественностью: образование и карьера. М., 1998.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>Векслер А. Связи с общественностью для некоммерческих организаций. М., 1998.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Гойхман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О.Я.,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Т.М. Речевая коммуникация: Учебник /под ред.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Гойхмана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О.Я.–М., 2003.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Грабельников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А.А. Работа журналиста в прессе: Учеб. пособие. М., 2001.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Данкел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Парнхэм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Э. Ораторское искусство – путь к успеху. СПб, 1997.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Джефкинс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Ядин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Д. Паблик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/ Пер. с англ. под ред. Б.Л.Еремина М., 2003.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Доти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Д. Паблисити и паблик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>. М., 1996.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 xml:space="preserve">Кривоносов А.Д. Основы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спичрайтинга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>: Учеб. пособие. СПб, 2003.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Назайкин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А.Н. Как манипулировать журналистами. М., 2004.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>Панфилова А.П. Деловая коммуникация в профессиональной деятельности. СПб, 2005.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 xml:space="preserve">Пресс-службы в государственных и общественных учреждениях. Пресс-службы в коммерческих структурах / Авт.-сост.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Ф.И.Шарков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>. М., 2003.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 xml:space="preserve">Реклама и связи с общественностью: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>. СПб., 2004.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Сайтел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Ф.П. Современные паблик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>. М., 2002.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>Средства массовой информации постсоветской России: Учеб. пособие. М., 2002.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>Татаринова Г.Н. Управление общественными отношениями. СПб., 2004.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Тульчинский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Г.Л. </w:t>
      </w:r>
      <w:r w:rsidRPr="00B4668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4668B">
        <w:rPr>
          <w:rFonts w:ascii="Times New Roman" w:hAnsi="Times New Roman" w:cs="Times New Roman"/>
          <w:sz w:val="24"/>
          <w:szCs w:val="24"/>
        </w:rPr>
        <w:t xml:space="preserve"> фирмы: технология и эффективность. СПб., 2001.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Уилкокс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Д.Л. Как создавать </w:t>
      </w:r>
      <w:r w:rsidRPr="00B4668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4668B">
        <w:rPr>
          <w:rFonts w:ascii="Times New Roman" w:hAnsi="Times New Roman" w:cs="Times New Roman"/>
          <w:sz w:val="24"/>
          <w:szCs w:val="24"/>
        </w:rPr>
        <w:t>-тексты и эффективно взаимодействовать со СМИ. М., 2004.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>Харрис Р. Психология массовых коммуникаций. СПб., 2002.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Харрисон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Ш. Связи с общественностью: Вводный курс. СПб.; М., 2003.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 xml:space="preserve">Шишкина М.А. Паблик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 в системе социального управления. СПб, 1999.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 xml:space="preserve">Эффективность работы пресс-службы. Методика оценки / Сост.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Г.Л.Тульчинский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68B">
        <w:rPr>
          <w:rFonts w:ascii="Times New Roman" w:hAnsi="Times New Roman" w:cs="Times New Roman"/>
          <w:sz w:val="24"/>
          <w:szCs w:val="24"/>
        </w:rPr>
        <w:t>А.Р.Фатхуллин</w:t>
      </w:r>
      <w:proofErr w:type="spellEnd"/>
      <w:r w:rsidRPr="00B4668B">
        <w:rPr>
          <w:rFonts w:ascii="Times New Roman" w:hAnsi="Times New Roman" w:cs="Times New Roman"/>
          <w:sz w:val="24"/>
          <w:szCs w:val="24"/>
        </w:rPr>
        <w:t>. СПб., 2004.</w:t>
      </w:r>
    </w:p>
    <w:p w:rsidR="00D02E45" w:rsidRPr="00B4668B" w:rsidRDefault="00D02E45" w:rsidP="00AB2620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68B">
        <w:rPr>
          <w:rFonts w:ascii="Times New Roman" w:hAnsi="Times New Roman" w:cs="Times New Roman"/>
          <w:sz w:val="24"/>
          <w:szCs w:val="24"/>
        </w:rPr>
        <w:t>Яковлев И.П. Связи с общественностью в организациях. СПб, 1995.</w:t>
      </w:r>
    </w:p>
    <w:p w:rsidR="00AE0CB3" w:rsidRDefault="00D02E45" w:rsidP="00AB26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4668B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AE0CB3" w:rsidRDefault="00AE0CB3" w:rsidP="00AB26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E0CB3" w:rsidRPr="00AE0CB3" w:rsidRDefault="00AE0CB3" w:rsidP="00AB26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14F72" w:rsidRDefault="00214F72" w:rsidP="00AB26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Жауап сапасы шкаласы</w:t>
      </w:r>
    </w:p>
    <w:p w:rsidR="00AE0CB3" w:rsidRPr="00AE0CB3" w:rsidRDefault="00AE0CB3" w:rsidP="00AB26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961"/>
        <w:gridCol w:w="1234"/>
      </w:tblGrid>
      <w:tr w:rsidR="00214F72" w:rsidRPr="00AE0CB3" w:rsidTr="007643F8">
        <w:tc>
          <w:tcPr>
            <w:tcW w:w="2376" w:type="dxa"/>
          </w:tcPr>
          <w:p w:rsidR="00214F72" w:rsidRPr="00AE0CB3" w:rsidRDefault="00214F72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Бағасы</w:t>
            </w:r>
          </w:p>
        </w:tc>
        <w:tc>
          <w:tcPr>
            <w:tcW w:w="5961" w:type="dxa"/>
          </w:tcPr>
          <w:p w:rsidR="00214F72" w:rsidRPr="00AE0CB3" w:rsidRDefault="00214F72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йлер</w:t>
            </w:r>
          </w:p>
        </w:tc>
        <w:tc>
          <w:tcPr>
            <w:tcW w:w="1234" w:type="dxa"/>
          </w:tcPr>
          <w:p w:rsidR="00214F72" w:rsidRPr="00AE0CB3" w:rsidRDefault="00214F72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Шкала, бал</w:t>
            </w: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</w:t>
            </w:r>
          </w:p>
        </w:tc>
      </w:tr>
      <w:tr w:rsidR="00214F72" w:rsidRPr="00AE0CB3" w:rsidTr="007643F8">
        <w:tc>
          <w:tcPr>
            <w:tcW w:w="2376" w:type="dxa"/>
          </w:tcPr>
          <w:p w:rsidR="00214F72" w:rsidRPr="00AE0CB3" w:rsidRDefault="00214F72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  <w:tc>
          <w:tcPr>
            <w:tcW w:w="5961" w:type="dxa"/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Барлық сұрақтарға дұрыс және толық жауаптар беріліп, жоба толығымен әзірленеді;</w:t>
            </w:r>
          </w:p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2. Материал логикалық </w:t>
            </w: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реттілікпен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 дұрыс </w:t>
            </w: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F72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Жобаны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 жүзеге </w:t>
            </w: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асыруда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 шығармашылық қабілеттерін көрсетті</w:t>
            </w:r>
          </w:p>
        </w:tc>
        <w:tc>
          <w:tcPr>
            <w:tcW w:w="1234" w:type="dxa"/>
          </w:tcPr>
          <w:p w:rsidR="00214F72" w:rsidRPr="00AE0CB3" w:rsidRDefault="00214F72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</w:tr>
      <w:tr w:rsidR="00214F72" w:rsidRPr="00AE0CB3" w:rsidTr="007643F8">
        <w:tc>
          <w:tcPr>
            <w:tcW w:w="2376" w:type="dxa"/>
          </w:tcPr>
          <w:p w:rsidR="00214F72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  <w:tc>
          <w:tcPr>
            <w:tcW w:w="5961" w:type="dxa"/>
          </w:tcPr>
          <w:p w:rsidR="00AE0CB3" w:rsidRPr="00E10BA8" w:rsidRDefault="00214F72" w:rsidP="00AB2620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E10BA8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AE0CB3" w:rsidRPr="00E10BA8">
              <w:rPr>
                <w:color w:val="auto"/>
                <w:sz w:val="28"/>
                <w:szCs w:val="28"/>
                <w:lang w:val="kk-KZ"/>
              </w:rPr>
              <w:t>1. Барлық сұрақтарға дұрыс, бірақ толық емес жауаптар беріледі, жоба әзірленеді, бірақ болмашы қателер немесе дәлсіздіктер жіберіледі;</w:t>
            </w:r>
          </w:p>
          <w:p w:rsidR="00AE0CB3" w:rsidRPr="00E10BA8" w:rsidRDefault="00AE0CB3" w:rsidP="00AB2620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E10BA8">
              <w:rPr>
                <w:color w:val="auto"/>
                <w:sz w:val="28"/>
                <w:szCs w:val="28"/>
                <w:lang w:val="kk-KZ"/>
              </w:rPr>
              <w:t>2. Материал логикалық реттілікпен дұрыс берілген, болмашы қателер;</w:t>
            </w:r>
          </w:p>
          <w:p w:rsidR="00214F72" w:rsidRPr="00E10BA8" w:rsidRDefault="00AE0CB3" w:rsidP="00AB2620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E10BA8">
              <w:rPr>
                <w:color w:val="auto"/>
                <w:sz w:val="28"/>
                <w:szCs w:val="28"/>
                <w:lang w:val="kk-KZ"/>
              </w:rPr>
              <w:t>3. Шығармашылық қабілет көрсетіледі, бірақ жобада толық көрсетілмейді.</w:t>
            </w:r>
          </w:p>
        </w:tc>
        <w:tc>
          <w:tcPr>
            <w:tcW w:w="1234" w:type="dxa"/>
          </w:tcPr>
          <w:p w:rsidR="00214F72" w:rsidRPr="00AE0CB3" w:rsidRDefault="00214F72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75 - 89</w:t>
            </w:r>
          </w:p>
        </w:tc>
      </w:tr>
      <w:tr w:rsidR="00214F72" w:rsidRPr="00AE0CB3" w:rsidTr="007643F8">
        <w:tc>
          <w:tcPr>
            <w:tcW w:w="2376" w:type="dxa"/>
          </w:tcPr>
          <w:p w:rsidR="00214F72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  <w:tc>
          <w:tcPr>
            <w:tcW w:w="5961" w:type="dxa"/>
          </w:tcPr>
          <w:p w:rsidR="00AE0CB3" w:rsidRPr="00AE0CB3" w:rsidRDefault="00AE0CB3" w:rsidP="00AB2620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AE0CB3">
              <w:rPr>
                <w:color w:val="auto"/>
                <w:sz w:val="28"/>
                <w:szCs w:val="28"/>
                <w:lang w:val="kk-KZ"/>
              </w:rPr>
              <w:t>1. Қойылған сұрақтарға жауаптар негізінен дұрыс, бірақ толық емес, тұжырымда дәлсіздіктер мен фактілік қателер бар, жобаның жартысы әзірленбеген;</w:t>
            </w:r>
          </w:p>
          <w:p w:rsidR="00AE0CB3" w:rsidRPr="00AE0CB3" w:rsidRDefault="00AE0CB3" w:rsidP="00AB2620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AE0CB3">
              <w:rPr>
                <w:color w:val="auto"/>
                <w:sz w:val="28"/>
                <w:szCs w:val="28"/>
                <w:lang w:val="kk-KZ"/>
              </w:rPr>
              <w:t>2. Материал дұрыс берілген, бірақ логикалық жүйелілік айтарлықтай бұзылған;</w:t>
            </w:r>
          </w:p>
          <w:p w:rsidR="00214F72" w:rsidRPr="00E10BA8" w:rsidRDefault="00AE0CB3" w:rsidP="00AB2620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E10BA8">
              <w:rPr>
                <w:color w:val="auto"/>
                <w:sz w:val="28"/>
                <w:szCs w:val="28"/>
                <w:lang w:val="kk-KZ"/>
              </w:rPr>
              <w:t>3. Шығармашылық әлсіз көрсетілді, жобалау дағдыларды ашпады.</w:t>
            </w:r>
          </w:p>
        </w:tc>
        <w:tc>
          <w:tcPr>
            <w:tcW w:w="1234" w:type="dxa"/>
          </w:tcPr>
          <w:p w:rsidR="00214F72" w:rsidRPr="00AE0CB3" w:rsidRDefault="00214F72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50 - 70</w:t>
            </w:r>
          </w:p>
        </w:tc>
      </w:tr>
      <w:tr w:rsidR="00214F72" w:rsidRPr="00AE0CB3" w:rsidTr="007643F8">
        <w:tc>
          <w:tcPr>
            <w:tcW w:w="2376" w:type="dxa"/>
          </w:tcPr>
          <w:p w:rsidR="00214F72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  <w:tc>
          <w:tcPr>
            <w:tcW w:w="5961" w:type="dxa"/>
          </w:tcPr>
          <w:p w:rsidR="00AE0CB3" w:rsidRPr="00AE0CB3" w:rsidRDefault="00AE0CB3" w:rsidP="00AB2620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AE0CB3">
              <w:rPr>
                <w:color w:val="auto"/>
                <w:sz w:val="28"/>
                <w:szCs w:val="28"/>
                <w:lang w:val="kk-KZ"/>
              </w:rPr>
              <w:t>1. Сұрақтардың жауаптарында өрескел қателер бар, жоба әзірленбеген;</w:t>
            </w:r>
          </w:p>
          <w:p w:rsidR="00AE0CB3" w:rsidRPr="00AE0CB3" w:rsidRDefault="00AE0CB3" w:rsidP="00AB2620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AE0CB3">
              <w:rPr>
                <w:color w:val="auto"/>
                <w:sz w:val="28"/>
                <w:szCs w:val="28"/>
                <w:lang w:val="kk-KZ"/>
              </w:rPr>
              <w:t>2. Жауапты көрсетуде грамматикалық және терминологиялық қателер жіберілді, логикалық жүйелілік бұзылды;</w:t>
            </w:r>
          </w:p>
          <w:p w:rsidR="00214F72" w:rsidRPr="00AE0CB3" w:rsidRDefault="00AE0CB3" w:rsidP="00AB26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E0CB3">
              <w:rPr>
                <w:color w:val="auto"/>
                <w:sz w:val="28"/>
                <w:szCs w:val="28"/>
              </w:rPr>
              <w:t>3. Шығармашылық қабілет көрсетілмеді.</w:t>
            </w:r>
          </w:p>
        </w:tc>
        <w:tc>
          <w:tcPr>
            <w:tcW w:w="1234" w:type="dxa"/>
          </w:tcPr>
          <w:p w:rsidR="00214F72" w:rsidRPr="00AE0CB3" w:rsidRDefault="00214F72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0 - 49</w:t>
            </w:r>
          </w:p>
        </w:tc>
      </w:tr>
    </w:tbl>
    <w:p w:rsidR="00214F72" w:rsidRPr="00AE0CB3" w:rsidRDefault="00214F72" w:rsidP="00AB26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14F72" w:rsidRPr="00AE0CB3" w:rsidRDefault="00214F72" w:rsidP="00AB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72" w:rsidRPr="00AE0CB3" w:rsidRDefault="00AE0CB3" w:rsidP="00AB262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Бағалау жүйесі</w:t>
      </w:r>
    </w:p>
    <w:tbl>
      <w:tblPr>
        <w:tblW w:w="5176" w:type="pct"/>
        <w:tblInd w:w="-34" w:type="dxa"/>
        <w:tblCellMar>
          <w:left w:w="0" w:type="dxa"/>
          <w:right w:w="0" w:type="dxa"/>
        </w:tblCellMar>
        <w:tblLook w:val="0000"/>
      </w:tblPr>
      <w:tblGrid>
        <w:gridCol w:w="2066"/>
        <w:gridCol w:w="1976"/>
        <w:gridCol w:w="1639"/>
        <w:gridCol w:w="4227"/>
      </w:tblGrid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Әріптік жүйе бойынша бағалау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 xml:space="preserve">Балдың сандық </w:t>
            </w:r>
            <w:r w:rsidRPr="00AE0CB3">
              <w:rPr>
                <w:rStyle w:val="s00"/>
                <w:sz w:val="28"/>
                <w:szCs w:val="28"/>
              </w:rPr>
              <w:t>эквивалент</w:t>
            </w:r>
            <w:r w:rsidRPr="00AE0CB3">
              <w:rPr>
                <w:rStyle w:val="s00"/>
                <w:sz w:val="28"/>
                <w:szCs w:val="28"/>
                <w:lang w:val="kk-KZ"/>
              </w:rPr>
              <w:t>і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%-</w:t>
            </w:r>
            <w:r w:rsidRPr="00AE0CB3">
              <w:rPr>
                <w:rStyle w:val="s00"/>
                <w:sz w:val="28"/>
                <w:szCs w:val="28"/>
                <w:lang w:val="kk-KZ"/>
              </w:rPr>
              <w:t>пайыздық бағалау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Дәстүрлі жүйе бойынша бағалау</w:t>
            </w:r>
          </w:p>
        </w:tc>
      </w:tr>
      <w:tr w:rsidR="00AE0CB3" w:rsidRPr="00AE0CB3" w:rsidTr="007643F8">
        <w:trPr>
          <w:cantSplit/>
          <w:trHeight w:val="83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А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4,0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95-100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Өте жақсы</w:t>
            </w: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А-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3,67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90-94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AB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В+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3,33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85-89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Жақсы</w:t>
            </w: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3,0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80-84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AB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В-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2,67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75-79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AB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С+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2,33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70-74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jc w:val="both"/>
              <w:rPr>
                <w:rStyle w:val="s00"/>
                <w:sz w:val="28"/>
                <w:szCs w:val="28"/>
                <w:lang w:val="kk-KZ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 xml:space="preserve">Қанағаттанарлық </w:t>
            </w:r>
          </w:p>
          <w:p w:rsidR="00AE0CB3" w:rsidRPr="00AE0CB3" w:rsidRDefault="00AE0CB3" w:rsidP="00AB2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С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2,0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65-69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AB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С-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1,67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60-64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AB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D+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1,33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55-59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AB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D-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1,0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50-54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AB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CB3">
              <w:rPr>
                <w:rStyle w:val="s00"/>
                <w:sz w:val="28"/>
                <w:szCs w:val="28"/>
              </w:rPr>
              <w:t>FX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25-49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Қанағаттанарлықсыз</w:t>
            </w: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F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0-24</w:t>
            </w:r>
          </w:p>
        </w:tc>
        <w:tc>
          <w:tcPr>
            <w:tcW w:w="21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jc w:val="both"/>
              <w:rPr>
                <w:rStyle w:val="s00"/>
                <w:sz w:val="28"/>
                <w:szCs w:val="28"/>
              </w:rPr>
            </w:pP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 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Incomplete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Пән аяқталмаған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AB2620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(Pass)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Сынақтан өтті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»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(GPA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NP 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(No 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ass)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Сынақтан өтпеді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W 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Withdrawal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Пән бас тарту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AB2620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  <w:t xml:space="preserve">AW 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  <w:t>(Academic Withdrawal)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E10BA8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pacing w:val="-6"/>
                <w:sz w:val="28"/>
                <w:szCs w:val="28"/>
                <w:lang w:val="kk-KZ" w:eastAsia="ru-RU"/>
              </w:rPr>
              <w:t>Академиялық себептермен пәннен алып тастау</w:t>
            </w:r>
          </w:p>
          <w:p w:rsidR="00AE0CB3" w:rsidRPr="00E10BA8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E10BA8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E10BA8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E10BA8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</w:tr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AU 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Audit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Пән тыңдалды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Атт</w:t>
            </w:r>
            <w:proofErr w:type="spellEnd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30-60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50-100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Аттест</w:t>
            </w:r>
            <w:proofErr w:type="spellEnd"/>
            <w:r w:rsidR="00E10BA8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алған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атт</w:t>
            </w:r>
            <w:proofErr w:type="spellEnd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0-29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0-49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E10BA8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Аттесталмаған</w:t>
            </w:r>
          </w:p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R (Retake)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B2620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AE0CB3">
              <w:rPr>
                <w:sz w:val="28"/>
                <w:szCs w:val="28"/>
                <w:lang w:val="kk-KZ"/>
              </w:rPr>
              <w:t>Пән</w:t>
            </w:r>
            <w:r w:rsidR="00E10BA8">
              <w:rPr>
                <w:sz w:val="28"/>
                <w:szCs w:val="28"/>
                <w:lang w:val="kk-KZ"/>
              </w:rPr>
              <w:t>ді</w:t>
            </w:r>
            <w:r w:rsidRPr="00AE0CB3">
              <w:rPr>
                <w:sz w:val="28"/>
                <w:szCs w:val="28"/>
                <w:lang w:val="kk-KZ"/>
              </w:rPr>
              <w:t xml:space="preserve"> қайта оқу</w:t>
            </w:r>
          </w:p>
        </w:tc>
      </w:tr>
    </w:tbl>
    <w:p w:rsidR="00AE0CB3" w:rsidRPr="00AE0CB3" w:rsidRDefault="00AE0CB3" w:rsidP="00AB262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E0CB3" w:rsidRPr="00AE0CB3" w:rsidSect="00B4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2C0"/>
    <w:multiLevelType w:val="hybridMultilevel"/>
    <w:tmpl w:val="E098DFE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00040"/>
    <w:multiLevelType w:val="hybridMultilevel"/>
    <w:tmpl w:val="87D6C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8E000E"/>
    <w:multiLevelType w:val="hybridMultilevel"/>
    <w:tmpl w:val="98B61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55765"/>
    <w:multiLevelType w:val="hybridMultilevel"/>
    <w:tmpl w:val="2564D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F0677"/>
    <w:multiLevelType w:val="hybridMultilevel"/>
    <w:tmpl w:val="480E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0256A6"/>
    <w:rsid w:val="000256A6"/>
    <w:rsid w:val="000E0811"/>
    <w:rsid w:val="00214F72"/>
    <w:rsid w:val="007B1750"/>
    <w:rsid w:val="009E7197"/>
    <w:rsid w:val="00AB2620"/>
    <w:rsid w:val="00AE0CB3"/>
    <w:rsid w:val="00B4612D"/>
    <w:rsid w:val="00C2030F"/>
    <w:rsid w:val="00D02E45"/>
    <w:rsid w:val="00DF19C6"/>
    <w:rsid w:val="00E1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D"/>
  </w:style>
  <w:style w:type="paragraph" w:styleId="1">
    <w:name w:val="heading 1"/>
    <w:basedOn w:val="a"/>
    <w:next w:val="a"/>
    <w:link w:val="10"/>
    <w:qFormat/>
    <w:rsid w:val="00214F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F7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214F72"/>
    <w:rPr>
      <w:color w:val="0000FF" w:themeColor="hyperlink"/>
      <w:u w:val="single"/>
    </w:rPr>
  </w:style>
  <w:style w:type="paragraph" w:customStyle="1" w:styleId="Default">
    <w:name w:val="Default"/>
    <w:rsid w:val="00214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AE0CB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E0CB3"/>
    <w:rPr>
      <w:rFonts w:ascii="Calibri" w:eastAsia="Calibri" w:hAnsi="Calibri" w:cs="Times New Roman"/>
      <w:lang w:eastAsia="en-US"/>
    </w:rPr>
  </w:style>
  <w:style w:type="character" w:customStyle="1" w:styleId="s00">
    <w:name w:val="s00"/>
    <w:uiPriority w:val="99"/>
    <w:rsid w:val="00AE0CB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4">
    <w:name w:val="Без отступа"/>
    <w:basedOn w:val="a"/>
    <w:uiPriority w:val="99"/>
    <w:rsid w:val="00AE0CB3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D02E4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D02E45"/>
    <w:pPr>
      <w:spacing w:after="120" w:line="259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2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5</cp:revision>
  <dcterms:created xsi:type="dcterms:W3CDTF">2022-11-30T09:26:00Z</dcterms:created>
  <dcterms:modified xsi:type="dcterms:W3CDTF">2022-11-30T09:42:00Z</dcterms:modified>
</cp:coreProperties>
</file>